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CC" w:rsidRPr="003262D0" w:rsidRDefault="007D1F57" w:rsidP="003262D0">
      <w:pPr>
        <w:jc w:val="right"/>
        <w:rPr>
          <w:rFonts w:ascii="Calibri" w:hAnsi="Calibri" w:cs="Calibri"/>
        </w:rPr>
      </w:pPr>
      <w:r w:rsidRPr="003262D0">
        <w:rPr>
          <w:rFonts w:ascii="Calibri" w:hAnsi="Calibri" w:cs="Calibri"/>
        </w:rPr>
        <w:t>123Read2Me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Limited</w:t>
      </w:r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r w:rsidRPr="003262D0">
        <w:rPr>
          <w:rFonts w:ascii="Calibri" w:hAnsi="Calibri" w:cs="Calibri"/>
        </w:rPr>
        <w:t>195 Austin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Road</w:t>
      </w:r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r w:rsidRPr="003262D0">
        <w:rPr>
          <w:rFonts w:ascii="Calibri" w:hAnsi="Calibri" w:cs="Calibri"/>
        </w:rPr>
        <w:t>Seaford. VIC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3198</w:t>
      </w:r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r w:rsidRPr="003262D0">
        <w:rPr>
          <w:rFonts w:ascii="Calibri" w:hAnsi="Calibri" w:cs="Calibri"/>
        </w:rPr>
        <w:t xml:space="preserve">E: </w:t>
      </w:r>
      <w:hyperlink r:id="rId4">
        <w:r w:rsidRPr="003262D0">
          <w:rPr>
            <w:rFonts w:ascii="Calibri" w:hAnsi="Calibri" w:cs="Calibri"/>
          </w:rPr>
          <w:t>info@123read2me.org.au</w:t>
        </w:r>
      </w:hyperlink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proofErr w:type="spellStart"/>
      <w:r w:rsidRPr="003262D0">
        <w:rPr>
          <w:rFonts w:ascii="Calibri" w:hAnsi="Calibri" w:cs="Calibri"/>
        </w:rPr>
        <w:t>Ph</w:t>
      </w:r>
      <w:proofErr w:type="spellEnd"/>
      <w:r w:rsidRPr="003262D0">
        <w:rPr>
          <w:rFonts w:ascii="Calibri" w:hAnsi="Calibri" w:cs="Calibri"/>
        </w:rPr>
        <w:t>: 0405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502 215</w:t>
      </w:r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hyperlink r:id="rId5">
        <w:r w:rsidRPr="003262D0">
          <w:rPr>
            <w:rFonts w:ascii="Calibri" w:hAnsi="Calibri" w:cs="Calibri"/>
          </w:rPr>
          <w:t>www.123Read2Me.org.au</w:t>
        </w:r>
      </w:hyperlink>
    </w:p>
    <w:p w:rsidR="00EE37CC" w:rsidRPr="003262D0" w:rsidRDefault="007D1F57" w:rsidP="003262D0">
      <w:pPr>
        <w:jc w:val="right"/>
        <w:rPr>
          <w:rFonts w:ascii="Calibri" w:hAnsi="Calibri" w:cs="Calibri"/>
        </w:rPr>
      </w:pPr>
      <w:r w:rsidRPr="003262D0">
        <w:rPr>
          <w:rFonts w:ascii="Calibri" w:hAnsi="Calibri" w:cs="Calibri"/>
        </w:rPr>
        <w:t>F</w:t>
      </w:r>
      <w:proofErr w:type="gramStart"/>
      <w:r w:rsidR="003262D0" w:rsidRPr="003262D0">
        <w:rPr>
          <w:rFonts w:ascii="Calibri" w:hAnsi="Calibri" w:cs="Calibri"/>
        </w:rPr>
        <w:t>:</w:t>
      </w:r>
      <w:r w:rsidRPr="003262D0">
        <w:rPr>
          <w:rFonts w:ascii="Calibri" w:hAnsi="Calibri" w:cs="Calibri"/>
        </w:rPr>
        <w:t>123Read2Me</w:t>
      </w:r>
      <w:proofErr w:type="gramEnd"/>
    </w:p>
    <w:p w:rsidR="00EE37CC" w:rsidRPr="003262D0" w:rsidRDefault="007D1F57" w:rsidP="003262D0">
      <w:pPr>
        <w:jc w:val="right"/>
        <w:rPr>
          <w:rFonts w:ascii="Calibri" w:hAnsi="Calibri"/>
        </w:rPr>
      </w:pPr>
      <w:r w:rsidRPr="003262D0">
        <w:rPr>
          <w:rFonts w:ascii="Calibri" w:hAnsi="Calibri"/>
        </w:rPr>
        <w:t>ABN: 49 609 881</w:t>
      </w:r>
      <w:r w:rsidRPr="003262D0">
        <w:rPr>
          <w:rFonts w:ascii="Calibri" w:hAnsi="Calibri"/>
        </w:rPr>
        <w:t xml:space="preserve"> </w:t>
      </w:r>
      <w:r w:rsidRPr="003262D0">
        <w:rPr>
          <w:rFonts w:ascii="Calibri" w:hAnsi="Calibri"/>
        </w:rPr>
        <w:t>861</w:t>
      </w:r>
    </w:p>
    <w:p w:rsidR="00EE37CC" w:rsidRPr="003262D0" w:rsidRDefault="007D1F57" w:rsidP="001271FD">
      <w:pPr>
        <w:rPr>
          <w:rFonts w:ascii="Calibri" w:hAnsi="Calibri" w:cstheme="minorHAnsi"/>
        </w:rPr>
      </w:pPr>
      <w:proofErr w:type="spellStart"/>
      <w:proofErr w:type="gramStart"/>
      <w:r w:rsidRPr="003262D0">
        <w:rPr>
          <w:rFonts w:ascii="Calibri" w:hAnsi="Calibri" w:cstheme="minorHAnsi"/>
        </w:rPr>
        <w:t>Ms</w:t>
      </w:r>
      <w:proofErr w:type="spellEnd"/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Jan</w:t>
      </w:r>
      <w:proofErr w:type="gramEnd"/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Chapman</w:t>
      </w:r>
      <w:r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="003262D0" w:rsidRPr="003262D0">
        <w:rPr>
          <w:rFonts w:ascii="Calibri" w:hAnsi="Calibri" w:cstheme="minorHAnsi"/>
        </w:rPr>
        <w:tab/>
      </w:r>
      <w:r w:rsidRPr="003262D0">
        <w:rPr>
          <w:rFonts w:ascii="Calibri" w:hAnsi="Calibri" w:cstheme="minorHAnsi"/>
        </w:rPr>
        <w:t>01/02/2018</w:t>
      </w:r>
    </w:p>
    <w:p w:rsidR="003262D0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 xml:space="preserve">Community Liaison Officer </w:t>
      </w: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Officeworks</w:t>
      </w: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Nepean Hwy</w:t>
      </w: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Frankston VIC 3199</w:t>
      </w:r>
    </w:p>
    <w:p w:rsidR="00EE37CC" w:rsidRPr="003262D0" w:rsidRDefault="00EE37CC" w:rsidP="001271FD">
      <w:pPr>
        <w:rPr>
          <w:rFonts w:ascii="Calibri" w:hAnsi="Calibri" w:cstheme="minorHAnsi"/>
        </w:rPr>
      </w:pPr>
    </w:p>
    <w:p w:rsidR="00EE37CC" w:rsidRPr="003262D0" w:rsidRDefault="007D1F57" w:rsidP="001271FD">
      <w:pPr>
        <w:rPr>
          <w:rFonts w:ascii="Calibri" w:hAnsi="Calibri"/>
        </w:rPr>
      </w:pPr>
      <w:r w:rsidRPr="003262D0">
        <w:rPr>
          <w:rFonts w:ascii="Calibri" w:hAnsi="Calibri"/>
        </w:rPr>
        <w:t>Hi Jan</w:t>
      </w:r>
      <w:r w:rsidR="001271FD" w:rsidRPr="003262D0">
        <w:rPr>
          <w:rFonts w:ascii="Calibri" w:hAnsi="Calibri"/>
        </w:rPr>
        <w:t xml:space="preserve"> </w:t>
      </w: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="001271FD" w:rsidRPr="003262D0">
        <w:rPr>
          <w:rFonts w:ascii="Calibri" w:hAnsi="Calibri" w:cstheme="minorHAnsi"/>
        </w:rPr>
        <w:t xml:space="preserve">  </w:t>
      </w:r>
      <w:r w:rsidRPr="003262D0">
        <w:rPr>
          <w:rFonts w:ascii="Calibri" w:hAnsi="Calibri" w:cstheme="minorHAnsi"/>
        </w:rPr>
        <w:t>meet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the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demand,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123Read2Me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Ltd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expanding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</w:t>
      </w:r>
      <w:r w:rsidRPr="003262D0">
        <w:rPr>
          <w:rFonts w:ascii="Calibri" w:hAnsi="Calibri" w:cstheme="minorHAnsi"/>
        </w:rPr>
        <w:t>he</w:t>
      </w:r>
      <w:r w:rsidR="001271FD" w:rsidRPr="003262D0">
        <w:rPr>
          <w:rFonts w:ascii="Calibri" w:hAnsi="Calibri" w:cstheme="minorHAnsi"/>
        </w:rPr>
        <w:t xml:space="preserve"> number of donation points for </w:t>
      </w:r>
      <w:r w:rsidRPr="003262D0">
        <w:rPr>
          <w:rFonts w:ascii="Calibri" w:hAnsi="Calibri" w:cstheme="minorHAnsi"/>
        </w:rPr>
        <w:t>Children’s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Books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better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cover </w:t>
      </w:r>
      <w:r w:rsidRPr="003262D0">
        <w:rPr>
          <w:rFonts w:ascii="Calibri" w:hAnsi="Calibri" w:cstheme="minorHAnsi"/>
        </w:rPr>
        <w:t>the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area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from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Sorrento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proofErr w:type="spellStart"/>
      <w:r w:rsidRPr="003262D0">
        <w:rPr>
          <w:rFonts w:ascii="Calibri" w:hAnsi="Calibri" w:cstheme="minorHAnsi"/>
        </w:rPr>
        <w:t>Shepparton</w:t>
      </w:r>
      <w:proofErr w:type="spellEnd"/>
      <w:r w:rsidRPr="003262D0">
        <w:rPr>
          <w:rFonts w:ascii="Calibri" w:hAnsi="Calibri" w:cstheme="minorHAnsi"/>
        </w:rPr>
        <w:t>.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such,</w:t>
      </w:r>
      <w:r w:rsidRPr="003262D0">
        <w:rPr>
          <w:rFonts w:ascii="Calibri" w:hAnsi="Calibri" w:cstheme="minorHAnsi"/>
        </w:rPr>
        <w:t xml:space="preserve"> </w:t>
      </w:r>
      <w:r w:rsidR="001271FD" w:rsidRPr="003262D0">
        <w:rPr>
          <w:rFonts w:ascii="Calibri" w:hAnsi="Calibri" w:cstheme="minorHAnsi"/>
        </w:rPr>
        <w:t>we need 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increase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our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supply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of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pop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up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banners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(830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x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2000)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to 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attract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attention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our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donation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bins</w:t>
      </w:r>
      <w:r w:rsidRPr="003262D0">
        <w:rPr>
          <w:rFonts w:ascii="Calibri" w:hAnsi="Calibri" w:cstheme="minorHAnsi"/>
        </w:rPr>
        <w:t xml:space="preserve"> 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and</w:t>
      </w:r>
      <w:r w:rsidRPr="003262D0">
        <w:rPr>
          <w:rFonts w:ascii="Calibri" w:hAnsi="Calibri" w:cstheme="minorHAnsi"/>
        </w:rPr>
        <w:t xml:space="preserve"> 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will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purchasing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number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as</w:t>
      </w:r>
      <w:r w:rsidRPr="003262D0">
        <w:rPr>
          <w:rFonts w:ascii="Calibri" w:hAnsi="Calibri" w:cstheme="minorHAnsi"/>
        </w:rPr>
        <w:t xml:space="preserve"> 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funds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allow.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We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would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very</w:t>
      </w:r>
      <w:r w:rsidRPr="003262D0">
        <w:rPr>
          <w:rFonts w:ascii="Calibri" w:hAnsi="Calibri" w:cstheme="minorHAnsi"/>
        </w:rPr>
        <w:t xml:space="preserve"> </w:t>
      </w:r>
      <w:r w:rsidR="003262D0" w:rsidRPr="003262D0">
        <w:rPr>
          <w:rFonts w:ascii="Calibri" w:hAnsi="Calibri" w:cstheme="minorHAnsi"/>
        </w:rPr>
        <w:t>much appreciate</w:t>
      </w:r>
      <w:r w:rsidRPr="003262D0">
        <w:rPr>
          <w:rFonts w:ascii="Calibri" w:hAnsi="Calibri" w:cstheme="minorHAnsi"/>
        </w:rPr>
        <w:t xml:space="preserve"> </w:t>
      </w:r>
      <w:r w:rsidR="003262D0" w:rsidRPr="003262D0">
        <w:rPr>
          <w:rFonts w:ascii="Calibri" w:hAnsi="Calibri" w:cstheme="minorHAnsi"/>
        </w:rPr>
        <w:t>Officeworks’s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donation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of</w:t>
      </w:r>
      <w:r w:rsidR="003262D0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one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of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these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pop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up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banners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which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we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intend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install locally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the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Frankston</w:t>
      </w:r>
      <w:r w:rsidR="001271FD" w:rsidRPr="003262D0">
        <w:rPr>
          <w:rFonts w:ascii="Calibri" w:hAnsi="Calibri" w:cstheme="minorHAnsi"/>
        </w:rPr>
        <w:t xml:space="preserve"> T</w:t>
      </w:r>
      <w:r w:rsidRPr="003262D0">
        <w:rPr>
          <w:rFonts w:ascii="Calibri" w:hAnsi="Calibri" w:cstheme="minorHAnsi"/>
        </w:rPr>
        <w:t>oy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Library.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Pr="003262D0" w:rsidRDefault="007D1F57" w:rsidP="001271FD">
      <w:pPr>
        <w:pStyle w:val="NoSpacing"/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There</w:t>
      </w:r>
      <w:r w:rsid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are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over</w:t>
      </w:r>
      <w:r w:rsidR="001271FD" w:rsidRPr="003262D0">
        <w:rPr>
          <w:rFonts w:ascii="Calibri" w:hAnsi="Calibri" w:cstheme="minorHAnsi"/>
        </w:rPr>
        <w:t xml:space="preserve"> 738,000 children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living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poverty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Australia</w:t>
      </w:r>
      <w:r w:rsidR="001271FD"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today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and,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when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you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are</w:t>
      </w:r>
      <w:r w:rsidRPr="003262D0">
        <w:rPr>
          <w:rFonts w:ascii="Calibri" w:hAnsi="Calibri" w:cstheme="minorHAnsi"/>
        </w:rPr>
        <w:t xml:space="preserve"> struggling to put food on the table, children'</w:t>
      </w:r>
      <w:r w:rsidRPr="003262D0">
        <w:rPr>
          <w:rFonts w:ascii="Calibri" w:hAnsi="Calibri" w:cstheme="minorHAnsi"/>
        </w:rPr>
        <w:t>s books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are </w:t>
      </w:r>
      <w:r w:rsidRPr="003262D0">
        <w:rPr>
          <w:rFonts w:ascii="Calibri" w:hAnsi="Calibri" w:cstheme="minorHAnsi"/>
        </w:rPr>
        <w:t xml:space="preserve">a </w:t>
      </w:r>
      <w:r w:rsidRPr="003262D0">
        <w:rPr>
          <w:rFonts w:ascii="Calibri" w:hAnsi="Calibri" w:cstheme="minorHAnsi"/>
        </w:rPr>
        <w:t>luxury.</w:t>
      </w:r>
    </w:p>
    <w:p w:rsidR="00EE37CC" w:rsidRPr="003262D0" w:rsidRDefault="00EE37CC" w:rsidP="001271FD">
      <w:pPr>
        <w:rPr>
          <w:rFonts w:ascii="Calibri" w:hAnsi="Calibri" w:cstheme="minorHAnsi"/>
        </w:rPr>
      </w:pPr>
    </w:p>
    <w:p w:rsidR="00EE37CC" w:rsidRPr="003262D0" w:rsidRDefault="007D1F57" w:rsidP="001271FD">
      <w:pPr>
        <w:rPr>
          <w:rFonts w:ascii="Calibri" w:hAnsi="Calibri" w:cstheme="minorHAnsi"/>
        </w:rPr>
      </w:pPr>
      <w:r w:rsidRPr="003262D0">
        <w:rPr>
          <w:rFonts w:ascii="Calibri" w:hAnsi="Calibri" w:cstheme="minorHAnsi"/>
        </w:rPr>
        <w:t>123read2me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provides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FREE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children's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books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(new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and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recycled)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at-risk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children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in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a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non-threatening,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no expectations,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open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manner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ensure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that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even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the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'service-avoiders"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can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participate.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Our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total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to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date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 xml:space="preserve">exceeds </w:t>
      </w:r>
      <w:r w:rsidRPr="003262D0">
        <w:rPr>
          <w:rFonts w:ascii="Calibri" w:hAnsi="Calibri" w:cstheme="minorHAnsi"/>
        </w:rPr>
        <w:t>1</w:t>
      </w:r>
      <w:r w:rsidR="001271FD" w:rsidRPr="003262D0">
        <w:rPr>
          <w:rFonts w:ascii="Calibri" w:hAnsi="Calibri" w:cstheme="minorHAnsi"/>
        </w:rPr>
        <w:t>9</w:t>
      </w:r>
      <w:r w:rsidRPr="003262D0">
        <w:rPr>
          <w:rFonts w:ascii="Calibri" w:hAnsi="Calibri" w:cstheme="minorHAnsi"/>
        </w:rPr>
        <w:t>0,000+</w:t>
      </w:r>
      <w:r w:rsidRPr="003262D0">
        <w:rPr>
          <w:rFonts w:ascii="Calibri" w:hAnsi="Calibri" w:cstheme="minorHAnsi"/>
        </w:rPr>
        <w:t xml:space="preserve"> </w:t>
      </w:r>
      <w:r w:rsidRPr="003262D0">
        <w:rPr>
          <w:rFonts w:ascii="Calibri" w:hAnsi="Calibri" w:cstheme="minorHAnsi"/>
        </w:rPr>
        <w:t>books.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We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work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closely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educators,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health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workers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carers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have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FREE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age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appropriate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relevant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books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available at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Maternal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&amp;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Health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Centres,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Care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Centres,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Kindergartens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Primary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school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for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kids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take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home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 xml:space="preserve">and </w:t>
      </w:r>
      <w:r w:rsidRPr="003262D0">
        <w:rPr>
          <w:rFonts w:ascii="Calibri" w:hAnsi="Calibri" w:cs="Calibri"/>
        </w:rPr>
        <w:t>enjoy,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along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maintaining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boxes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FREE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children's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books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venues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risk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families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frequent,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 xml:space="preserve">including </w:t>
      </w:r>
      <w:r w:rsidRPr="003262D0">
        <w:rPr>
          <w:rFonts w:ascii="Calibri" w:hAnsi="Calibri" w:cs="Calibri"/>
        </w:rPr>
        <w:t>local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Fish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&amp;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Chip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shops,</w:t>
      </w:r>
      <w:r w:rsidRPr="003262D0">
        <w:rPr>
          <w:rFonts w:ascii="Calibri" w:hAnsi="Calibri" w:cs="Calibri"/>
        </w:rPr>
        <w:t xml:space="preserve"> </w:t>
      </w:r>
      <w:proofErr w:type="spellStart"/>
      <w:r w:rsidRPr="003262D0">
        <w:rPr>
          <w:rFonts w:ascii="Calibri" w:hAnsi="Calibri" w:cs="Calibri"/>
        </w:rPr>
        <w:t>Centrelink</w:t>
      </w:r>
      <w:proofErr w:type="spellEnd"/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offices,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Speech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Pathologists,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Hospital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Waiting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Rooms,</w:t>
      </w:r>
      <w:r w:rsidRPr="003262D0">
        <w:rPr>
          <w:rFonts w:ascii="Calibri" w:hAnsi="Calibri" w:cs="Calibri"/>
        </w:rPr>
        <w:t xml:space="preserve"> </w:t>
      </w:r>
      <w:proofErr w:type="spellStart"/>
      <w:r w:rsidRPr="003262D0">
        <w:rPr>
          <w:rFonts w:ascii="Calibri" w:hAnsi="Calibri" w:cs="Calibri"/>
        </w:rPr>
        <w:t>etc</w:t>
      </w:r>
      <w:proofErr w:type="spellEnd"/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We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also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support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work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Anglicare,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Ardoch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Youth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Foundation, Peninsula Health,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Back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Packs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4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Vic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Kids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(Foster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 xml:space="preserve">Child support Agency), Lions </w:t>
      </w:r>
      <w:proofErr w:type="spellStart"/>
      <w:r w:rsidRPr="003262D0">
        <w:rPr>
          <w:rFonts w:ascii="Calibri" w:hAnsi="Calibri" w:cs="Calibri"/>
        </w:rPr>
        <w:t>Licola</w:t>
      </w:r>
      <w:proofErr w:type="spellEnd"/>
      <w:r w:rsidRPr="003262D0">
        <w:rPr>
          <w:rFonts w:ascii="Calibri" w:hAnsi="Calibri" w:cs="Calibri"/>
        </w:rPr>
        <w:t xml:space="preserve"> Wilderness Village, SECASA, EMERGE, etc.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evidence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clear: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Having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more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books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more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homes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at-risk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means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more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will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read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to. Reading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Aloud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from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birth,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foundation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literacy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their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future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success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school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life.</w:t>
      </w:r>
    </w:p>
    <w:p w:rsidR="00EE37CC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Nobel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Prize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winning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International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research,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confirmed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Melbourne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University,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has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proven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direct causal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link: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Those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who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have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consistently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read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aloud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to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(only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10-15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minutes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day)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between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birth 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5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years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age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have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more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success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at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school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life.</w:t>
      </w:r>
    </w:p>
    <w:p w:rsidR="003262D0" w:rsidRPr="003262D0" w:rsidRDefault="003262D0" w:rsidP="001271FD">
      <w:pPr>
        <w:rPr>
          <w:rFonts w:ascii="Calibri" w:hAnsi="Calibri" w:cs="Calibri"/>
        </w:rPr>
      </w:pPr>
    </w:p>
    <w:p w:rsidR="00EE37CC" w:rsidRPr="003262D0" w:rsidRDefault="007D1F57" w:rsidP="001271FD">
      <w:pPr>
        <w:rPr>
          <w:rFonts w:ascii="Calibri" w:hAnsi="Calibri" w:cs="Calibri"/>
        </w:rPr>
      </w:pP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entire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community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benefits.</w:t>
      </w:r>
      <w:r w:rsidR="003262D0"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With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basic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literacy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foundations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place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before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school,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children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will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perform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better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at school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easing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strain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on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teachers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reducing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need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for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remedial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literacy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resources.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Higher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literacy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rates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by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 xml:space="preserve">the </w:t>
      </w:r>
      <w:r w:rsidRPr="003262D0">
        <w:rPr>
          <w:rFonts w:ascii="Calibri" w:hAnsi="Calibri" w:cs="Calibri"/>
        </w:rPr>
        <w:t xml:space="preserve">end of Primary School reduces </w:t>
      </w:r>
      <w:r w:rsidRPr="003262D0">
        <w:rPr>
          <w:rFonts w:ascii="Calibri" w:hAnsi="Calibri" w:cs="Calibri"/>
        </w:rPr>
        <w:t xml:space="preserve">the </w:t>
      </w:r>
      <w:r w:rsidRPr="003262D0">
        <w:rPr>
          <w:rFonts w:ascii="Calibri" w:hAnsi="Calibri" w:cs="Calibri"/>
        </w:rPr>
        <w:t xml:space="preserve">incidence of </w:t>
      </w:r>
      <w:r w:rsidR="003262D0" w:rsidRPr="003262D0">
        <w:rPr>
          <w:rFonts w:ascii="Calibri" w:hAnsi="Calibri" w:cs="Calibri"/>
        </w:rPr>
        <w:t>anti-social</w:t>
      </w:r>
      <w:r w:rsidRPr="003262D0">
        <w:rPr>
          <w:rFonts w:ascii="Calibri" w:hAnsi="Calibri" w:cs="Calibri"/>
        </w:rPr>
        <w:t xml:space="preserve"> behaviour, alcohol and substance abuse, child abuse, </w:t>
      </w:r>
      <w:r w:rsidRPr="003262D0">
        <w:rPr>
          <w:rFonts w:ascii="Calibri" w:hAnsi="Calibri" w:cs="Calibri"/>
        </w:rPr>
        <w:t>marriage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relationship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breakdowns,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unemployment,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social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disadvantage,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and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the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cycle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of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poverty.</w:t>
      </w:r>
    </w:p>
    <w:p w:rsidR="003262D0" w:rsidRPr="003262D0" w:rsidRDefault="003262D0" w:rsidP="001271FD">
      <w:pPr>
        <w:rPr>
          <w:rFonts w:ascii="Calibri" w:hAnsi="Calibri" w:cs="Calibri"/>
        </w:rPr>
      </w:pPr>
    </w:p>
    <w:p w:rsidR="00EE37CC" w:rsidRPr="003262D0" w:rsidRDefault="007D1F57" w:rsidP="001271FD">
      <w:pPr>
        <w:rPr>
          <w:rFonts w:ascii="Calibri" w:hAnsi="Calibri"/>
        </w:rPr>
      </w:pPr>
      <w:r w:rsidRPr="003262D0">
        <w:rPr>
          <w:rFonts w:ascii="Calibri" w:hAnsi="Calibri" w:cs="Calibri"/>
        </w:rPr>
        <w:t>Thank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>you,</w:t>
      </w:r>
      <w:r w:rsidRPr="003262D0">
        <w:rPr>
          <w:rFonts w:ascii="Calibri" w:hAnsi="Calibri" w:cs="Calibri"/>
        </w:rPr>
        <w:t xml:space="preserve"> </w:t>
      </w:r>
      <w:r w:rsidRPr="003262D0">
        <w:rPr>
          <w:rFonts w:ascii="Calibri" w:hAnsi="Calibri" w:cs="Calibri"/>
        </w:rPr>
        <w:t xml:space="preserve">in anticipation </w:t>
      </w:r>
    </w:p>
    <w:p w:rsidR="00EE37CC" w:rsidRPr="003262D0" w:rsidRDefault="00EE37CC" w:rsidP="001271FD">
      <w:pPr>
        <w:rPr>
          <w:rFonts w:ascii="Calibri" w:hAnsi="Calibri"/>
        </w:rPr>
      </w:pPr>
    </w:p>
    <w:p w:rsidR="00EE37CC" w:rsidRDefault="00EE37CC" w:rsidP="001271FD">
      <w:pPr>
        <w:rPr>
          <w:rFonts w:ascii="Calibri" w:hAnsi="Calibri"/>
        </w:rPr>
      </w:pPr>
    </w:p>
    <w:p w:rsidR="003262D0" w:rsidRDefault="003262D0" w:rsidP="001271FD">
      <w:pPr>
        <w:rPr>
          <w:rFonts w:ascii="Calibri" w:hAnsi="Calibri"/>
        </w:rPr>
      </w:pPr>
    </w:p>
    <w:p w:rsidR="003262D0" w:rsidRDefault="003262D0" w:rsidP="001271FD">
      <w:pPr>
        <w:rPr>
          <w:rFonts w:ascii="Calibri" w:hAnsi="Calibri"/>
        </w:rPr>
      </w:pPr>
    </w:p>
    <w:p w:rsidR="003262D0" w:rsidRPr="003262D0" w:rsidRDefault="003262D0" w:rsidP="001271FD">
      <w:pPr>
        <w:rPr>
          <w:rFonts w:ascii="Calibri" w:hAnsi="Calibri"/>
        </w:rPr>
      </w:pPr>
      <w:bookmarkStart w:id="0" w:name="_GoBack"/>
      <w:bookmarkEnd w:id="0"/>
    </w:p>
    <w:p w:rsidR="00EE37CC" w:rsidRPr="003262D0" w:rsidRDefault="00EE37CC" w:rsidP="001271FD">
      <w:pPr>
        <w:rPr>
          <w:rFonts w:ascii="Calibri" w:hAnsi="Calibri"/>
        </w:rPr>
      </w:pPr>
    </w:p>
    <w:p w:rsidR="003262D0" w:rsidRPr="003262D0" w:rsidRDefault="003262D0" w:rsidP="003262D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3262D0">
        <w:rPr>
          <w:rFonts w:ascii="Calibri" w:eastAsia="Times New Roman" w:hAnsi="Calibri" w:cs="Calibri"/>
          <w:b/>
          <w:bCs/>
          <w:i/>
          <w:iCs/>
          <w:lang w:val="en-AU" w:eastAsia="en-AU"/>
        </w:rPr>
        <w:t>123Read2Me Limited</w:t>
      </w:r>
      <w:r w:rsidRPr="003262D0">
        <w:rPr>
          <w:rFonts w:ascii="Calibri" w:eastAsia="Times New Roman" w:hAnsi="Calibri" w:cs="Calibri"/>
          <w:i/>
          <w:iCs/>
          <w:lang w:val="en-AU" w:eastAsia="en-AU"/>
        </w:rPr>
        <w:t xml:space="preserve"> </w:t>
      </w:r>
    </w:p>
    <w:p w:rsidR="003262D0" w:rsidRPr="003262D0" w:rsidRDefault="003262D0" w:rsidP="003262D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3262D0">
        <w:rPr>
          <w:rFonts w:ascii="Calibri" w:eastAsia="Times New Roman" w:hAnsi="Calibri" w:cs="Calibri"/>
          <w:i/>
          <w:iCs/>
          <w:lang w:val="en-AU" w:eastAsia="en-AU"/>
        </w:rPr>
        <w:t xml:space="preserve">- </w:t>
      </w:r>
      <w:r w:rsidR="007D1F57">
        <w:rPr>
          <w:rFonts w:ascii="Calibri" w:eastAsia="Times New Roman" w:hAnsi="Calibri" w:cs="Calibri"/>
          <w:i/>
          <w:iCs/>
          <w:lang w:val="en-AU" w:eastAsia="en-AU"/>
        </w:rPr>
        <w:t>A</w:t>
      </w:r>
      <w:r w:rsidRPr="003262D0">
        <w:rPr>
          <w:rFonts w:ascii="Calibri" w:eastAsia="Times New Roman" w:hAnsi="Calibri" w:cs="Calibri"/>
          <w:i/>
          <w:iCs/>
          <w:lang w:val="en-AU" w:eastAsia="en-AU"/>
        </w:rPr>
        <w:t>n Australian Public Benevolent Institution and Registered Charity with DGR, item 1 / TCC status.</w:t>
      </w:r>
    </w:p>
    <w:p w:rsidR="003262D0" w:rsidRPr="003262D0" w:rsidRDefault="003262D0" w:rsidP="003262D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3262D0">
        <w:rPr>
          <w:rFonts w:ascii="Calibri" w:eastAsia="Times New Roman" w:hAnsi="Calibri" w:cs="Calibri"/>
          <w:b/>
          <w:bCs/>
          <w:i/>
          <w:iCs/>
          <w:lang w:val="en-AU" w:eastAsia="en-AU"/>
        </w:rPr>
        <w:t>The 123Read2Me Reading Action Project</w:t>
      </w:r>
    </w:p>
    <w:p w:rsidR="003262D0" w:rsidRPr="003262D0" w:rsidRDefault="003262D0" w:rsidP="003262D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Calibri" w:eastAsia="Times New Roman" w:hAnsi="Calibri" w:cs="Calibri"/>
          <w:i/>
          <w:iCs/>
          <w:lang w:val="en-AU" w:eastAsia="en-AU"/>
        </w:rPr>
        <w:t xml:space="preserve">- </w:t>
      </w:r>
      <w:r w:rsidR="007D1F57">
        <w:rPr>
          <w:rFonts w:ascii="Calibri" w:eastAsia="Times New Roman" w:hAnsi="Calibri" w:cs="Calibri"/>
          <w:i/>
          <w:iCs/>
          <w:lang w:val="en-AU" w:eastAsia="en-AU"/>
        </w:rPr>
        <w:t>A</w:t>
      </w:r>
      <w:r>
        <w:rPr>
          <w:rFonts w:ascii="Calibri" w:eastAsia="Times New Roman" w:hAnsi="Calibri" w:cs="Calibri"/>
          <w:i/>
          <w:iCs/>
          <w:lang w:val="en-AU" w:eastAsia="en-AU"/>
        </w:rPr>
        <w:t xml:space="preserve"> Project </w:t>
      </w:r>
      <w:r w:rsidR="007D1F57">
        <w:rPr>
          <w:rFonts w:ascii="Calibri" w:eastAsia="Times New Roman" w:hAnsi="Calibri" w:cs="Calibri"/>
          <w:i/>
          <w:iCs/>
          <w:lang w:val="en-AU" w:eastAsia="en-AU"/>
        </w:rPr>
        <w:t>o</w:t>
      </w:r>
      <w:r>
        <w:rPr>
          <w:rFonts w:ascii="Calibri" w:eastAsia="Times New Roman" w:hAnsi="Calibri" w:cs="Calibri"/>
          <w:i/>
          <w:iCs/>
          <w:lang w:val="en-AU" w:eastAsia="en-AU"/>
        </w:rPr>
        <w:t xml:space="preserve">f Lions Clubs </w:t>
      </w:r>
      <w:r w:rsidRPr="003262D0">
        <w:rPr>
          <w:rFonts w:ascii="Calibri" w:eastAsia="Times New Roman" w:hAnsi="Calibri" w:cs="Calibri"/>
          <w:i/>
          <w:iCs/>
          <w:lang w:val="en-AU" w:eastAsia="en-AU"/>
        </w:rPr>
        <w:t xml:space="preserve">International’s District 201V5 with the support of the Lions Club Of Mordialloc Mentone </w:t>
      </w:r>
      <w:proofErr w:type="spellStart"/>
      <w:r w:rsidRPr="003262D0">
        <w:rPr>
          <w:rFonts w:ascii="Calibri" w:eastAsia="Times New Roman" w:hAnsi="Calibri" w:cs="Calibri"/>
          <w:i/>
          <w:iCs/>
          <w:lang w:val="en-AU" w:eastAsia="en-AU"/>
        </w:rPr>
        <w:t>Inc</w:t>
      </w:r>
      <w:proofErr w:type="spellEnd"/>
    </w:p>
    <w:p w:rsidR="00EE37CC" w:rsidRPr="003262D0" w:rsidRDefault="00EE37CC" w:rsidP="003262D0">
      <w:pPr>
        <w:rPr>
          <w:rFonts w:ascii="Calibri" w:hAnsi="Calibri"/>
        </w:rPr>
      </w:pPr>
    </w:p>
    <w:sectPr w:rsidR="00EE37CC" w:rsidRPr="003262D0" w:rsidSect="003262D0">
      <w:type w:val="continuous"/>
      <w:pgSz w:w="11910" w:h="16800"/>
      <w:pgMar w:top="567" w:right="57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37CC"/>
    <w:rsid w:val="001271FD"/>
    <w:rsid w:val="003262D0"/>
    <w:rsid w:val="007D1F57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9D6A0-8654-4332-9E12-69EA5BC6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Heading1">
    <w:name w:val="heading 1"/>
    <w:basedOn w:val="Normal"/>
    <w:uiPriority w:val="1"/>
    <w:qFormat/>
    <w:pPr>
      <w:spacing w:line="263" w:lineRule="exact"/>
      <w:ind w:right="125"/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271F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23Read2Me.org.au/" TargetMode="External"/><Relationship Id="rId4" Type="http://schemas.openxmlformats.org/officeDocument/2006/relationships/hyperlink" Target="mailto:info@123read2m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2018-12-12T00:11:00Z</dcterms:created>
  <dcterms:modified xsi:type="dcterms:W3CDTF">2018-12-12T00:11:00Z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2018-12-11T00:00:00Z</vt:filetime>
  </property>
</Properties>
</file>